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D78CFED" w14:textId="690DD17B" w:rsidR="00E90E49" w:rsidRPr="00CE0424" w:rsidRDefault="00E90E49" w:rsidP="00E35559">
      <w:pPr>
        <w:pStyle w:val="3GPPHeader"/>
        <w:spacing w:after="60"/>
        <w:rPr>
          <w:sz w:val="32"/>
          <w:szCs w:val="32"/>
          <w:highlight w:val="yellow"/>
        </w:rPr>
      </w:pPr>
      <w:r w:rsidRPr="00CE0424">
        <w:t>3GPP TSG-RAN WG</w:t>
      </w:r>
      <w:r w:rsidR="007730BD">
        <w:t>2</w:t>
      </w:r>
      <w:r w:rsidRPr="00CE0424">
        <w:t xml:space="preserve"> #</w:t>
      </w:r>
      <w:r w:rsidR="007730BD">
        <w:t>9</w:t>
      </w:r>
      <w:r w:rsidR="00531534">
        <w:t>6</w:t>
      </w:r>
      <w:r w:rsidRPr="00CE0424">
        <w:tab/>
      </w:r>
      <w:r w:rsidRPr="004A19B0">
        <w:rPr>
          <w:sz w:val="32"/>
          <w:szCs w:val="32"/>
        </w:rPr>
        <w:t xml:space="preserve">Tdoc </w:t>
      </w:r>
      <w:r w:rsidR="00091557" w:rsidRPr="004A19B0">
        <w:rPr>
          <w:sz w:val="32"/>
          <w:szCs w:val="32"/>
        </w:rPr>
        <w:t>R2-</w:t>
      </w:r>
      <w:r w:rsidR="005F3025" w:rsidRPr="004A19B0">
        <w:rPr>
          <w:sz w:val="32"/>
          <w:szCs w:val="32"/>
        </w:rPr>
        <w:t>1</w:t>
      </w:r>
      <w:r w:rsidR="00465F3A" w:rsidRPr="004A19B0">
        <w:rPr>
          <w:sz w:val="32"/>
          <w:szCs w:val="32"/>
        </w:rPr>
        <w:t>6</w:t>
      </w:r>
      <w:r w:rsidR="004A19B0" w:rsidRPr="004A19B0">
        <w:rPr>
          <w:sz w:val="32"/>
          <w:szCs w:val="32"/>
        </w:rPr>
        <w:t>8501</w:t>
      </w:r>
    </w:p>
    <w:p w14:paraId="1ECDC311" w14:textId="77777777" w:rsidR="00EC60B5" w:rsidRDefault="00531534" w:rsidP="00EC60B5">
      <w:pPr>
        <w:pStyle w:val="CRCoverPage"/>
        <w:outlineLvl w:val="0"/>
        <w:rPr>
          <w:b/>
          <w:noProof/>
          <w:sz w:val="24"/>
        </w:rPr>
      </w:pPr>
      <w:r>
        <w:rPr>
          <w:b/>
          <w:noProof/>
          <w:sz w:val="24"/>
        </w:rPr>
        <w:t>Reno, Nevada</w:t>
      </w:r>
      <w:r w:rsidR="00317B01">
        <w:rPr>
          <w:b/>
          <w:noProof/>
          <w:sz w:val="24"/>
        </w:rPr>
        <w:t xml:space="preserve">, </w:t>
      </w:r>
      <w:r>
        <w:rPr>
          <w:b/>
          <w:noProof/>
          <w:sz w:val="24"/>
        </w:rPr>
        <w:t>USA</w:t>
      </w:r>
      <w:r w:rsidR="00317B01">
        <w:rPr>
          <w:b/>
          <w:noProof/>
          <w:sz w:val="24"/>
        </w:rPr>
        <w:t>, 1</w:t>
      </w:r>
      <w:r>
        <w:rPr>
          <w:b/>
          <w:noProof/>
          <w:sz w:val="24"/>
        </w:rPr>
        <w:t>4</w:t>
      </w:r>
      <w:r w:rsidR="00317B01" w:rsidRPr="00317B01">
        <w:rPr>
          <w:b/>
          <w:noProof/>
          <w:sz w:val="24"/>
          <w:vertAlign w:val="superscript"/>
        </w:rPr>
        <w:t>th</w:t>
      </w:r>
      <w:r>
        <w:rPr>
          <w:b/>
          <w:noProof/>
          <w:sz w:val="24"/>
        </w:rPr>
        <w:t xml:space="preserve"> – 18</w:t>
      </w:r>
      <w:r w:rsidR="00317B01" w:rsidRPr="00317B01">
        <w:rPr>
          <w:b/>
          <w:noProof/>
          <w:sz w:val="24"/>
          <w:vertAlign w:val="superscript"/>
        </w:rPr>
        <w:t>th</w:t>
      </w:r>
      <w:r w:rsidR="00317B01">
        <w:rPr>
          <w:b/>
          <w:noProof/>
          <w:sz w:val="24"/>
        </w:rPr>
        <w:t xml:space="preserve"> </w:t>
      </w:r>
      <w:r>
        <w:rPr>
          <w:b/>
          <w:noProof/>
          <w:sz w:val="24"/>
        </w:rPr>
        <w:t>November</w:t>
      </w:r>
      <w:r w:rsidR="00317B01">
        <w:rPr>
          <w:b/>
          <w:noProof/>
          <w:sz w:val="24"/>
        </w:rPr>
        <w:t xml:space="preserve"> </w:t>
      </w:r>
      <w:r w:rsidR="00EC60B5">
        <w:rPr>
          <w:b/>
          <w:noProof/>
          <w:sz w:val="24"/>
        </w:rPr>
        <w:t>2016</w:t>
      </w:r>
    </w:p>
    <w:p w14:paraId="56C12257" w14:textId="77777777" w:rsidR="00E90E49" w:rsidRPr="00CE0424" w:rsidRDefault="00E90E49" w:rsidP="00357380">
      <w:pPr>
        <w:pStyle w:val="3GPPHeader"/>
      </w:pPr>
    </w:p>
    <w:p w14:paraId="4A4F422A" w14:textId="1022F2E3" w:rsidR="00E90E49" w:rsidRPr="004A19B0" w:rsidRDefault="00E90E49" w:rsidP="00311702">
      <w:pPr>
        <w:pStyle w:val="3GPPHeader"/>
        <w:rPr>
          <w:sz w:val="22"/>
          <w:szCs w:val="22"/>
          <w:lang w:val="sv-SE"/>
        </w:rPr>
      </w:pPr>
      <w:r w:rsidRPr="00531534">
        <w:rPr>
          <w:sz w:val="22"/>
          <w:szCs w:val="22"/>
          <w:lang w:val="sv-SE"/>
        </w:rPr>
        <w:t>Agenda Item</w:t>
      </w:r>
      <w:r w:rsidRPr="004A19B0">
        <w:rPr>
          <w:sz w:val="22"/>
          <w:szCs w:val="22"/>
          <w:lang w:val="sv-SE"/>
        </w:rPr>
        <w:t>:</w:t>
      </w:r>
      <w:r w:rsidRPr="004A19B0">
        <w:rPr>
          <w:sz w:val="22"/>
          <w:szCs w:val="22"/>
          <w:lang w:val="sv-SE"/>
        </w:rPr>
        <w:tab/>
      </w:r>
      <w:r w:rsidR="004A19B0" w:rsidRPr="004A19B0">
        <w:rPr>
          <w:sz w:val="22"/>
          <w:szCs w:val="22"/>
          <w:lang w:val="sv-SE"/>
        </w:rPr>
        <w:t>8.9.2</w:t>
      </w:r>
    </w:p>
    <w:p w14:paraId="5DAA27F0" w14:textId="77777777" w:rsidR="00E90E49" w:rsidRPr="004A19B0" w:rsidRDefault="003D3C45" w:rsidP="00F64C2B">
      <w:pPr>
        <w:pStyle w:val="3GPPHeader"/>
        <w:rPr>
          <w:sz w:val="22"/>
          <w:szCs w:val="22"/>
        </w:rPr>
      </w:pPr>
      <w:r w:rsidRPr="004A19B0">
        <w:rPr>
          <w:sz w:val="22"/>
          <w:szCs w:val="22"/>
        </w:rPr>
        <w:t>Source:</w:t>
      </w:r>
      <w:r w:rsidR="00E90E49" w:rsidRPr="004A19B0">
        <w:rPr>
          <w:sz w:val="22"/>
          <w:szCs w:val="22"/>
        </w:rPr>
        <w:tab/>
      </w:r>
      <w:r w:rsidR="00F64C2B" w:rsidRPr="004A19B0">
        <w:rPr>
          <w:sz w:val="22"/>
          <w:szCs w:val="22"/>
        </w:rPr>
        <w:t>Ericsson</w:t>
      </w:r>
      <w:bookmarkStart w:id="0" w:name="_GoBack"/>
      <w:bookmarkEnd w:id="0"/>
    </w:p>
    <w:p w14:paraId="63CB047E" w14:textId="123F2F92" w:rsidR="00E90E49" w:rsidRPr="004A19B0" w:rsidRDefault="003D3C45" w:rsidP="00311702">
      <w:pPr>
        <w:pStyle w:val="3GPPHeader"/>
        <w:rPr>
          <w:sz w:val="22"/>
          <w:szCs w:val="22"/>
        </w:rPr>
      </w:pPr>
      <w:r w:rsidRPr="004A19B0">
        <w:rPr>
          <w:sz w:val="22"/>
          <w:szCs w:val="22"/>
        </w:rPr>
        <w:t>Title:</w:t>
      </w:r>
      <w:r w:rsidR="00E90E49" w:rsidRPr="004A19B0">
        <w:rPr>
          <w:sz w:val="22"/>
          <w:szCs w:val="22"/>
        </w:rPr>
        <w:tab/>
      </w:r>
      <w:r w:rsidR="00106FFE" w:rsidRPr="004A19B0">
        <w:rPr>
          <w:sz w:val="22"/>
          <w:szCs w:val="22"/>
        </w:rPr>
        <w:t>Paging area concepts in Light Connection</w:t>
      </w:r>
    </w:p>
    <w:p w14:paraId="7E783B99" w14:textId="77777777" w:rsidR="00E90E49" w:rsidRPr="00CE0424" w:rsidRDefault="00E90E49" w:rsidP="00D546FF">
      <w:pPr>
        <w:pStyle w:val="3GPPHeader"/>
        <w:rPr>
          <w:sz w:val="22"/>
          <w:szCs w:val="22"/>
        </w:rPr>
      </w:pPr>
      <w:r w:rsidRPr="004A19B0">
        <w:rPr>
          <w:sz w:val="22"/>
          <w:szCs w:val="22"/>
        </w:rPr>
        <w:t>Document for:</w:t>
      </w:r>
      <w:r w:rsidRPr="004A19B0">
        <w:rPr>
          <w:sz w:val="22"/>
          <w:szCs w:val="22"/>
        </w:rPr>
        <w:tab/>
        <w:t>Discussion, Decision</w:t>
      </w:r>
    </w:p>
    <w:p w14:paraId="65935703" w14:textId="77777777" w:rsidR="00E90E49" w:rsidRPr="00CE0424" w:rsidRDefault="00E90E49" w:rsidP="00E90E49"/>
    <w:p w14:paraId="607E06CC" w14:textId="77777777" w:rsidR="00E90E49" w:rsidRPr="00CE0424" w:rsidRDefault="00E90E49" w:rsidP="00CE0424">
      <w:pPr>
        <w:pStyle w:val="Heading1"/>
      </w:pPr>
      <w:r w:rsidRPr="00CE0424">
        <w:t>Introduction</w:t>
      </w:r>
    </w:p>
    <w:p w14:paraId="5DD7B1D9" w14:textId="64C1F1A5" w:rsidR="00D3005B" w:rsidRPr="00CE0424" w:rsidRDefault="007232BA" w:rsidP="00CE0424">
      <w:pPr>
        <w:pStyle w:val="BodyText"/>
      </w:pPr>
      <w:r>
        <w:t>This document discusses paging/tracking area solution for Light Connection.</w:t>
      </w:r>
    </w:p>
    <w:p w14:paraId="36CEC7B2" w14:textId="3198EA2C" w:rsidR="001643A8" w:rsidRDefault="004000E8" w:rsidP="00CE0424">
      <w:pPr>
        <w:pStyle w:val="Heading1"/>
      </w:pPr>
      <w:bookmarkStart w:id="1" w:name="_Ref178064866"/>
      <w:r w:rsidRPr="00CE0424">
        <w:t>Discussion</w:t>
      </w:r>
      <w:bookmarkEnd w:id="1"/>
    </w:p>
    <w:p w14:paraId="52D2174B" w14:textId="4D5070EF" w:rsidR="00C21EA1" w:rsidRDefault="00C21EA1" w:rsidP="00C21EA1"/>
    <w:p w14:paraId="299231E1" w14:textId="77777777" w:rsidR="00F45F25" w:rsidRPr="00571517" w:rsidRDefault="00F45F25" w:rsidP="00F45F25">
      <w:pPr>
        <w:rPr>
          <w:u w:val="single"/>
          <w:lang w:eastAsia="ja-JP"/>
        </w:rPr>
      </w:pPr>
      <w:r>
        <w:rPr>
          <w:lang w:eastAsia="ja-JP"/>
        </w:rPr>
        <w:t>A new RAN Paging/Tracking Area concept has been discussed on top of existing mechanisms for paging optimization. Such existing mechanisms are:</w:t>
      </w:r>
    </w:p>
    <w:p w14:paraId="68905E0D" w14:textId="77777777" w:rsidR="00F45F25" w:rsidRDefault="00F45F25" w:rsidP="00F45F25">
      <w:pPr>
        <w:pStyle w:val="B1"/>
        <w:rPr>
          <w:lang w:eastAsia="ja-JP"/>
        </w:rPr>
      </w:pPr>
      <w:r>
        <w:rPr>
          <w:lang w:eastAsia="ja-JP"/>
        </w:rPr>
        <w:t>-</w:t>
      </w:r>
      <w:r>
        <w:rPr>
          <w:lang w:eastAsia="ja-JP"/>
        </w:rPr>
        <w:tab/>
        <w:t>With pure Rel-8 functionality, a strategy to first page the last serving eNB would result already in quite some high paging success-rate (we expect around 80% of the UEs to be found in the same eNB in today’s live LTE networks).</w:t>
      </w:r>
    </w:p>
    <w:p w14:paraId="05750659" w14:textId="77777777" w:rsidR="00F45F25" w:rsidRDefault="00F45F25" w:rsidP="00F45F25">
      <w:pPr>
        <w:pStyle w:val="B1"/>
        <w:rPr>
          <w:lang w:eastAsia="ja-JP"/>
        </w:rPr>
      </w:pPr>
      <w:r>
        <w:rPr>
          <w:lang w:eastAsia="ja-JP"/>
        </w:rPr>
        <w:t>-</w:t>
      </w:r>
      <w:r>
        <w:rPr>
          <w:lang w:eastAsia="ja-JP"/>
        </w:rPr>
        <w:tab/>
        <w:t xml:space="preserve">Rel-13 introduced the possibility to provide Paging Assistance data to the MME at S1 UE Context Release. This Paging Assistance data is provided to the eNB at Paging. The Rel-13 function was introduced due to its capability to further increase paging efficiency and paging success rate as compared to the strategy to first page the last serving eNB only, as it was possible to increase the granularity of the paging strategy down to cell level. </w:t>
      </w:r>
      <w:r>
        <w:t>The same (RAN) function that would provide paging assistance data in Rel-13 can be used to collect statistics also for light connected UEs.</w:t>
      </w:r>
    </w:p>
    <w:p w14:paraId="77C88311" w14:textId="3908DD68" w:rsidR="00F45F25" w:rsidRDefault="00292B56" w:rsidP="00F45F25">
      <w:pPr>
        <w:rPr>
          <w:lang w:val="en-US"/>
        </w:rPr>
      </w:pPr>
      <w:r>
        <w:rPr>
          <w:lang w:val="en-US"/>
        </w:rPr>
        <w:t xml:space="preserve">A </w:t>
      </w:r>
      <w:r w:rsidR="00F45F25">
        <w:rPr>
          <w:lang w:val="en-US"/>
        </w:rPr>
        <w:t>network operator that has already implemented an efficient paging strategy, including e.g.  appropriately sized TAs, and a RAN function for statistics collection, should not be required to implement any new RAN Paging area concept, to take advantages of the Light Connected feature.</w:t>
      </w:r>
    </w:p>
    <w:p w14:paraId="62592E04" w14:textId="77777777" w:rsidR="00F45F25" w:rsidRDefault="00F45F25" w:rsidP="00F45F25">
      <w:pPr>
        <w:rPr>
          <w:lang w:val="en-US"/>
        </w:rPr>
      </w:pPr>
      <w:r>
        <w:rPr>
          <w:lang w:val="en-US"/>
        </w:rPr>
        <w:t>Therefore, we propose the following:</w:t>
      </w:r>
    </w:p>
    <w:p w14:paraId="12473FA0" w14:textId="77777777" w:rsidR="00F45F25" w:rsidRDefault="00F45F25" w:rsidP="00F45F25">
      <w:pPr>
        <w:pStyle w:val="Proposal"/>
        <w:tabs>
          <w:tab w:val="num" w:pos="1304"/>
        </w:tabs>
        <w:ind w:left="1304" w:hanging="1304"/>
        <w:rPr>
          <w:lang w:val="en-US"/>
        </w:rPr>
      </w:pPr>
      <w:r>
        <w:rPr>
          <w:lang w:val="en-US"/>
        </w:rPr>
        <w:t>CN Tracking Areas and NAS Tracking Area Update is the baseline paging/tracking area solution for RAN paging in Light Connection.</w:t>
      </w:r>
    </w:p>
    <w:p w14:paraId="07CF6AB6" w14:textId="0BBC1104" w:rsidR="00C21EA1" w:rsidRPr="00F45F25" w:rsidRDefault="00C21EA1" w:rsidP="00C21EA1">
      <w:pPr>
        <w:rPr>
          <w:lang w:val="en-US"/>
        </w:rPr>
      </w:pPr>
    </w:p>
    <w:p w14:paraId="48E57D86" w14:textId="082164F7" w:rsidR="00C21EA1" w:rsidRDefault="00292B56" w:rsidP="00C21EA1">
      <w:r>
        <w:t>In RAN2, companies have proposed to introduce new RAN-specific paging are</w:t>
      </w:r>
      <w:r w:rsidR="00342CC6">
        <w:t>a</w:t>
      </w:r>
      <w:r>
        <w:t xml:space="preserve"> solution</w:t>
      </w:r>
      <w:r w:rsidR="008D62CC">
        <w:t>s</w:t>
      </w:r>
      <w:r>
        <w:t xml:space="preserve">. The proposals have followed these two </w:t>
      </w:r>
      <w:r w:rsidR="006E18CD">
        <w:t>solutions</w:t>
      </w:r>
      <w:r w:rsidR="00342CC6">
        <w:t xml:space="preserve"> </w:t>
      </w:r>
      <w:r w:rsidR="008D62CC">
        <w:t>principles</w:t>
      </w:r>
      <w:r w:rsidR="00342CC6">
        <w:t>:</w:t>
      </w:r>
    </w:p>
    <w:p w14:paraId="4B74066C" w14:textId="2721A9A3" w:rsidR="006E18CD" w:rsidRPr="00342CC6" w:rsidRDefault="006E18CD" w:rsidP="006E18CD">
      <w:pPr>
        <w:pStyle w:val="ListParagraph"/>
        <w:numPr>
          <w:ilvl w:val="0"/>
          <w:numId w:val="17"/>
        </w:numPr>
        <w:rPr>
          <w:i/>
          <w:lang w:val="en-US"/>
        </w:rPr>
      </w:pPr>
      <w:r w:rsidRPr="00342CC6">
        <w:rPr>
          <w:i/>
          <w:lang w:val="en-US"/>
        </w:rPr>
        <w:t xml:space="preserve">The RAN Paging Area is configured as a list of cell identities to UE in dedicated signaling. When UE re-selects to a cell outside this cell list, UE triggers transmission of a “RAN paging area update”. </w:t>
      </w:r>
      <w:r w:rsidRPr="00342CC6">
        <w:rPr>
          <w:i/>
          <w:lang w:val="en-US"/>
        </w:rPr>
        <w:br/>
      </w:r>
      <w:r w:rsidRPr="00342CC6">
        <w:rPr>
          <w:i/>
          <w:lang w:val="en-US"/>
        </w:rPr>
        <w:br/>
      </w:r>
      <w:r w:rsidR="00342CC6">
        <w:rPr>
          <w:lang w:val="en-US"/>
        </w:rPr>
        <w:t xml:space="preserve">This solution alternative provides flexible means to </w:t>
      </w:r>
      <w:r w:rsidR="00664ECB">
        <w:rPr>
          <w:lang w:val="en-US"/>
        </w:rPr>
        <w:t xml:space="preserve">compose UE-specific cell lists as </w:t>
      </w:r>
      <w:r w:rsidR="00342CC6">
        <w:rPr>
          <w:lang w:val="en-US"/>
        </w:rPr>
        <w:t xml:space="preserve">an “area” </w:t>
      </w:r>
      <w:r w:rsidR="00664ECB">
        <w:rPr>
          <w:lang w:val="en-US"/>
        </w:rPr>
        <w:t xml:space="preserve">that </w:t>
      </w:r>
      <w:r w:rsidR="00342CC6">
        <w:rPr>
          <w:lang w:val="en-US"/>
        </w:rPr>
        <w:t xml:space="preserve">is aligned with the traffic and mobility pattern of the UE, </w:t>
      </w:r>
      <w:r w:rsidR="00664ECB">
        <w:rPr>
          <w:lang w:val="en-US"/>
        </w:rPr>
        <w:t>e.g. by the</w:t>
      </w:r>
      <w:r w:rsidR="00342CC6">
        <w:rPr>
          <w:lang w:val="en-US"/>
        </w:rPr>
        <w:t xml:space="preserve"> RAN function for statistics collection. A drawback could be th</w:t>
      </w:r>
      <w:r w:rsidR="00664ECB">
        <w:rPr>
          <w:lang w:val="en-US"/>
        </w:rPr>
        <w:t>e</w:t>
      </w:r>
      <w:r w:rsidR="00342CC6">
        <w:rPr>
          <w:lang w:val="en-US"/>
        </w:rPr>
        <w:t xml:space="preserve"> size of a long cell identity list, but this can to some extent </w:t>
      </w:r>
      <w:r w:rsidR="00664ECB">
        <w:rPr>
          <w:lang w:val="en-US"/>
        </w:rPr>
        <w:t xml:space="preserve">be </w:t>
      </w:r>
      <w:r w:rsidR="00342CC6">
        <w:rPr>
          <w:lang w:val="en-US"/>
        </w:rPr>
        <w:t>compensated with optimized encoding of the list.</w:t>
      </w:r>
      <w:r w:rsidRPr="00342CC6">
        <w:rPr>
          <w:i/>
          <w:lang w:val="en-US"/>
        </w:rPr>
        <w:br/>
      </w:r>
    </w:p>
    <w:p w14:paraId="4123AEC1" w14:textId="021432F1" w:rsidR="006E18CD" w:rsidRPr="00342CC6" w:rsidRDefault="006E18CD" w:rsidP="006E18CD">
      <w:pPr>
        <w:pStyle w:val="ListParagraph"/>
        <w:numPr>
          <w:ilvl w:val="0"/>
          <w:numId w:val="17"/>
        </w:numPr>
        <w:rPr>
          <w:i/>
          <w:lang w:val="en-US"/>
        </w:rPr>
      </w:pPr>
      <w:r w:rsidRPr="00342CC6">
        <w:rPr>
          <w:i/>
          <w:lang w:val="en-US"/>
        </w:rPr>
        <w:lastRenderedPageBreak/>
        <w:t>RAN Paging Area Ident</w:t>
      </w:r>
      <w:r w:rsidR="00664ECB">
        <w:rPr>
          <w:i/>
          <w:lang w:val="en-US"/>
        </w:rPr>
        <w:t>ity is introduced in SIB signal</w:t>
      </w:r>
      <w:r w:rsidRPr="00342CC6">
        <w:rPr>
          <w:i/>
          <w:lang w:val="en-US"/>
        </w:rPr>
        <w:t xml:space="preserve">ing, </w:t>
      </w:r>
      <w:r w:rsidR="00342CC6" w:rsidRPr="00342CC6">
        <w:rPr>
          <w:i/>
          <w:lang w:val="en-US"/>
        </w:rPr>
        <w:t>and confi</w:t>
      </w:r>
      <w:r w:rsidR="00664ECB">
        <w:rPr>
          <w:i/>
          <w:lang w:val="en-US"/>
        </w:rPr>
        <w:t>gured to UE in dedicated signal</w:t>
      </w:r>
      <w:r w:rsidR="00342CC6" w:rsidRPr="00342CC6">
        <w:rPr>
          <w:i/>
          <w:lang w:val="en-US"/>
        </w:rPr>
        <w:t xml:space="preserve">ing. When UE re-selects to a cell which does not broadcast its configured (list of) RAN Paging Area Identity, UE triggers transmission of a “RAN paging area update”. </w:t>
      </w:r>
      <w:r w:rsidR="00342CC6" w:rsidRPr="00342CC6">
        <w:rPr>
          <w:i/>
          <w:lang w:val="en-US"/>
        </w:rPr>
        <w:br/>
      </w:r>
      <w:r w:rsidRPr="00342CC6">
        <w:rPr>
          <w:i/>
          <w:lang w:val="en-US"/>
        </w:rPr>
        <w:br/>
      </w:r>
      <w:r w:rsidR="00664ECB">
        <w:rPr>
          <w:lang w:val="en-US"/>
        </w:rPr>
        <w:t xml:space="preserve">This solution alternative is mainly an optimization of the dedicated signaling solution in </w:t>
      </w:r>
      <w:r w:rsidR="00664ECB" w:rsidRPr="008D62CC">
        <w:rPr>
          <w:lang w:val="en-US"/>
        </w:rPr>
        <w:t>alternative 1, at the cost of additional broadcast signaling</w:t>
      </w:r>
      <w:r w:rsidR="00E26ED7">
        <w:rPr>
          <w:lang w:val="en-US"/>
        </w:rPr>
        <w:t xml:space="preserve">, as well as </w:t>
      </w:r>
      <w:r w:rsidR="00664ECB" w:rsidRPr="008D62CC">
        <w:rPr>
          <w:lang w:val="en-US"/>
        </w:rPr>
        <w:t xml:space="preserve">additional complexity to keep the broadcasted information </w:t>
      </w:r>
      <w:r w:rsidR="008D62CC" w:rsidRPr="008D62CC">
        <w:rPr>
          <w:lang w:val="en-US"/>
        </w:rPr>
        <w:t xml:space="preserve">updated and </w:t>
      </w:r>
      <w:r w:rsidR="00664ECB" w:rsidRPr="008D62CC">
        <w:rPr>
          <w:lang w:val="en-US"/>
        </w:rPr>
        <w:t>consistent</w:t>
      </w:r>
      <w:r w:rsidR="008D62CC" w:rsidRPr="008D62CC">
        <w:rPr>
          <w:lang w:val="en-US"/>
        </w:rPr>
        <w:t xml:space="preserve"> in the cells</w:t>
      </w:r>
      <w:r w:rsidR="00664ECB" w:rsidRPr="008D62CC">
        <w:rPr>
          <w:lang w:val="en-US"/>
        </w:rPr>
        <w:t xml:space="preserve">. </w:t>
      </w:r>
      <w:r w:rsidR="008D62CC" w:rsidRPr="008D62CC">
        <w:rPr>
          <w:lang w:val="en-US"/>
        </w:rPr>
        <w:t>The solution alternative provides less flexibility than solution alternative 1</w:t>
      </w:r>
      <w:r w:rsidR="00E26ED7">
        <w:rPr>
          <w:lang w:val="en-US"/>
        </w:rPr>
        <w:t xml:space="preserve"> to align the “area” with the traffic and mobility pattern of the UE</w:t>
      </w:r>
      <w:r w:rsidR="008D62CC" w:rsidRPr="008D62CC">
        <w:rPr>
          <w:lang w:val="en-US"/>
        </w:rPr>
        <w:t>, and may</w:t>
      </w:r>
      <w:r w:rsidR="00C70E59">
        <w:rPr>
          <w:lang w:val="en-US"/>
        </w:rPr>
        <w:t xml:space="preserve"> even</w:t>
      </w:r>
      <w:r w:rsidR="008D62CC" w:rsidRPr="008D62CC">
        <w:rPr>
          <w:lang w:val="en-US"/>
        </w:rPr>
        <w:t xml:space="preserve"> result in excessive “RAN paging area update”</w:t>
      </w:r>
      <w:r w:rsidR="008D62CC">
        <w:rPr>
          <w:lang w:val="en-US"/>
        </w:rPr>
        <w:t xml:space="preserve"> signa</w:t>
      </w:r>
      <w:r w:rsidR="008D62CC" w:rsidRPr="008D62CC">
        <w:rPr>
          <w:lang w:val="en-US"/>
        </w:rPr>
        <w:t>ling.</w:t>
      </w:r>
      <w:r w:rsidR="00B168DC">
        <w:rPr>
          <w:lang w:val="en-US"/>
        </w:rPr>
        <w:t xml:space="preserve"> Additionally, the solution proposal requires specification of a new RAN Area identity</w:t>
      </w:r>
      <w:r w:rsidR="00E26ED7">
        <w:rPr>
          <w:lang w:val="en-US"/>
        </w:rPr>
        <w:t xml:space="preserve"> definition.</w:t>
      </w:r>
      <w:r w:rsidRPr="00342CC6">
        <w:rPr>
          <w:i/>
          <w:lang w:val="en-US"/>
        </w:rPr>
        <w:br/>
      </w:r>
    </w:p>
    <w:p w14:paraId="17B1230C" w14:textId="112A4ADE" w:rsidR="00292B56" w:rsidRDefault="00C70E59" w:rsidP="00C21EA1">
      <w:pPr>
        <w:rPr>
          <w:lang w:val="en-US"/>
        </w:rPr>
      </w:pPr>
      <w:r>
        <w:rPr>
          <w:lang w:val="en-US"/>
        </w:rPr>
        <w:t xml:space="preserve">In case RAN2 confirms a new RAN paging area concept is needed for Light Connection, our preference is to introduce a single </w:t>
      </w:r>
      <w:r w:rsidR="00B95BA6">
        <w:rPr>
          <w:lang w:val="en-US"/>
        </w:rPr>
        <w:t xml:space="preserve">new </w:t>
      </w:r>
      <w:r>
        <w:rPr>
          <w:lang w:val="en-US"/>
        </w:rPr>
        <w:t>solution, based on alternative 1 above.</w:t>
      </w:r>
    </w:p>
    <w:p w14:paraId="7318EE44" w14:textId="77777777" w:rsidR="00C70E59" w:rsidRPr="00C70E59" w:rsidRDefault="00C70E59" w:rsidP="00C21EA1">
      <w:pPr>
        <w:rPr>
          <w:lang w:val="en-US"/>
        </w:rPr>
      </w:pPr>
    </w:p>
    <w:p w14:paraId="766FE7BF" w14:textId="017B399A" w:rsidR="00C21EA1" w:rsidRPr="00C70E59" w:rsidRDefault="00C70E59" w:rsidP="00C70E59">
      <w:pPr>
        <w:pStyle w:val="Proposal"/>
      </w:pPr>
      <w:r w:rsidRPr="00C70E59">
        <w:rPr>
          <w:lang w:val="en-US"/>
        </w:rPr>
        <w:t xml:space="preserve">In case RAN2 confirms a new RAN paging area concept is needed for Light Connection, the solution shall be based on a list of cell identities </w:t>
      </w:r>
      <w:r w:rsidR="00B168DC">
        <w:rPr>
          <w:lang w:val="en-US"/>
        </w:rPr>
        <w:t xml:space="preserve">optionally </w:t>
      </w:r>
      <w:r w:rsidRPr="00C70E59">
        <w:rPr>
          <w:lang w:val="en-US"/>
        </w:rPr>
        <w:t>configured to UE in dedicated signaling.</w:t>
      </w:r>
    </w:p>
    <w:p w14:paraId="0C7C2A31" w14:textId="430C1B68" w:rsidR="00C21EA1" w:rsidRDefault="00C21EA1" w:rsidP="00C21EA1"/>
    <w:p w14:paraId="428437E0" w14:textId="77777777" w:rsidR="00C21EA1" w:rsidRPr="00C21EA1" w:rsidRDefault="00C21EA1" w:rsidP="00C21EA1"/>
    <w:p w14:paraId="35799CA6" w14:textId="77777777" w:rsidR="00C70E59" w:rsidRPr="00CE0424" w:rsidRDefault="00C70E59" w:rsidP="00C70E59">
      <w:pPr>
        <w:pStyle w:val="Heading1"/>
      </w:pPr>
      <w:r w:rsidRPr="00CE0424">
        <w:t>Conclusion</w:t>
      </w:r>
    </w:p>
    <w:p w14:paraId="157B5570" w14:textId="77777777" w:rsidR="00C70E59" w:rsidRPr="00CE0424" w:rsidRDefault="00C70E59" w:rsidP="00C70E59">
      <w:pPr>
        <w:pStyle w:val="BodyText"/>
      </w:pPr>
      <w:r>
        <w:rPr>
          <w:bCs/>
        </w:rPr>
        <w:t xml:space="preserve">In this document, we have discussed </w:t>
      </w:r>
      <w:r>
        <w:t>paging/tracking area solution for Light Connection.</w:t>
      </w:r>
    </w:p>
    <w:p w14:paraId="378967F4" w14:textId="426D3F21" w:rsidR="00C70E59" w:rsidRDefault="00C70E59" w:rsidP="00C70E59">
      <w:pPr>
        <w:rPr>
          <w:bCs/>
        </w:rPr>
      </w:pPr>
      <w:r>
        <w:rPr>
          <w:bCs/>
        </w:rPr>
        <w:t>We propose RAN2 to agree on the following:</w:t>
      </w:r>
      <w:r>
        <w:rPr>
          <w:bCs/>
        </w:rPr>
        <w:br/>
      </w:r>
    </w:p>
    <w:p w14:paraId="2D65D34F" w14:textId="77777777" w:rsidR="00C70E59" w:rsidRPr="00964855" w:rsidRDefault="00C70E59" w:rsidP="00C70E59">
      <w:pPr>
        <w:pStyle w:val="Proposal"/>
        <w:numPr>
          <w:ilvl w:val="0"/>
          <w:numId w:val="18"/>
        </w:numPr>
        <w:rPr>
          <w:lang w:val="en-US"/>
        </w:rPr>
      </w:pPr>
      <w:r w:rsidRPr="00964855">
        <w:rPr>
          <w:lang w:val="en-US"/>
        </w:rPr>
        <w:t>CN Tracking Areas and NAS Tracking Area Update is the baseline paging/tracking area solution for RAN paging in Light Connection.</w:t>
      </w:r>
    </w:p>
    <w:p w14:paraId="01B94ACA" w14:textId="039A77E8" w:rsidR="00C70E59" w:rsidRPr="00C70E59" w:rsidRDefault="00C70E59" w:rsidP="00C70E59">
      <w:pPr>
        <w:pStyle w:val="Proposal"/>
        <w:numPr>
          <w:ilvl w:val="0"/>
          <w:numId w:val="18"/>
        </w:numPr>
      </w:pPr>
      <w:bookmarkStart w:id="2" w:name="_In-sequence_SDU_delivery"/>
      <w:bookmarkEnd w:id="2"/>
      <w:r w:rsidRPr="00C70E59">
        <w:rPr>
          <w:lang w:val="en-US"/>
        </w:rPr>
        <w:t xml:space="preserve">In case RAN2 confirms a new RAN paging area concept is needed for Light Connection, the solution shall be based on a list of cell identities </w:t>
      </w:r>
      <w:r w:rsidR="00B168DC">
        <w:rPr>
          <w:lang w:val="en-US"/>
        </w:rPr>
        <w:t xml:space="preserve">optionally </w:t>
      </w:r>
      <w:r w:rsidRPr="00C70E59">
        <w:rPr>
          <w:lang w:val="en-US"/>
        </w:rPr>
        <w:t>configured to UE in dedicated signaling.</w:t>
      </w:r>
    </w:p>
    <w:p w14:paraId="7AA6E6A4" w14:textId="77777777" w:rsidR="003A7EF3" w:rsidRPr="00CE0424" w:rsidRDefault="003A7EF3" w:rsidP="00C70E59">
      <w:pPr>
        <w:pStyle w:val="Observation"/>
        <w:numPr>
          <w:ilvl w:val="0"/>
          <w:numId w:val="0"/>
        </w:numPr>
        <w:ind w:left="1701"/>
      </w:pPr>
    </w:p>
    <w:sectPr w:rsidR="003A7EF3" w:rsidRPr="00CE0424">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3B5F949" w14:textId="77777777" w:rsidR="00B734D3" w:rsidRDefault="00B734D3">
      <w:r>
        <w:separator/>
      </w:r>
    </w:p>
  </w:endnote>
  <w:endnote w:type="continuationSeparator" w:id="0">
    <w:p w14:paraId="7A21DCAC" w14:textId="77777777" w:rsidR="00B734D3" w:rsidRDefault="00B734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36BDE5" w14:textId="05D422BF"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4A19B0">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A19B0">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DD7790" w14:textId="77777777" w:rsidR="00B734D3" w:rsidRDefault="00B734D3">
      <w:r>
        <w:separator/>
      </w:r>
    </w:p>
  </w:footnote>
  <w:footnote w:type="continuationSeparator" w:id="0">
    <w:p w14:paraId="7F6CE871" w14:textId="77777777" w:rsidR="00B734D3" w:rsidRDefault="00B734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8BC02D"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747E630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ED4AD2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28C29E0"/>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21A74E3A"/>
    <w:multiLevelType w:val="hybridMultilevel"/>
    <w:tmpl w:val="A8B001A2"/>
    <w:lvl w:ilvl="0" w:tplc="041D000F">
      <w:start w:val="1"/>
      <w:numFmt w:val="decimal"/>
      <w:lvlText w:val="%1."/>
      <w:lvlJc w:val="left"/>
      <w:pPr>
        <w:ind w:left="1290" w:hanging="360"/>
      </w:pPr>
    </w:lvl>
    <w:lvl w:ilvl="1" w:tplc="041D0019" w:tentative="1">
      <w:start w:val="1"/>
      <w:numFmt w:val="lowerLetter"/>
      <w:lvlText w:val="%2."/>
      <w:lvlJc w:val="left"/>
      <w:pPr>
        <w:ind w:left="2010" w:hanging="360"/>
      </w:pPr>
    </w:lvl>
    <w:lvl w:ilvl="2" w:tplc="041D001B" w:tentative="1">
      <w:start w:val="1"/>
      <w:numFmt w:val="lowerRoman"/>
      <w:lvlText w:val="%3."/>
      <w:lvlJc w:val="right"/>
      <w:pPr>
        <w:ind w:left="2730" w:hanging="180"/>
      </w:pPr>
    </w:lvl>
    <w:lvl w:ilvl="3" w:tplc="041D000F" w:tentative="1">
      <w:start w:val="1"/>
      <w:numFmt w:val="decimal"/>
      <w:lvlText w:val="%4."/>
      <w:lvlJc w:val="left"/>
      <w:pPr>
        <w:ind w:left="3450" w:hanging="360"/>
      </w:pPr>
    </w:lvl>
    <w:lvl w:ilvl="4" w:tplc="041D0019" w:tentative="1">
      <w:start w:val="1"/>
      <w:numFmt w:val="lowerLetter"/>
      <w:lvlText w:val="%5."/>
      <w:lvlJc w:val="left"/>
      <w:pPr>
        <w:ind w:left="4170" w:hanging="360"/>
      </w:pPr>
    </w:lvl>
    <w:lvl w:ilvl="5" w:tplc="041D001B" w:tentative="1">
      <w:start w:val="1"/>
      <w:numFmt w:val="lowerRoman"/>
      <w:lvlText w:val="%6."/>
      <w:lvlJc w:val="right"/>
      <w:pPr>
        <w:ind w:left="4890" w:hanging="180"/>
      </w:pPr>
    </w:lvl>
    <w:lvl w:ilvl="6" w:tplc="041D000F" w:tentative="1">
      <w:start w:val="1"/>
      <w:numFmt w:val="decimal"/>
      <w:lvlText w:val="%7."/>
      <w:lvlJc w:val="left"/>
      <w:pPr>
        <w:ind w:left="5610" w:hanging="360"/>
      </w:pPr>
    </w:lvl>
    <w:lvl w:ilvl="7" w:tplc="041D0019" w:tentative="1">
      <w:start w:val="1"/>
      <w:numFmt w:val="lowerLetter"/>
      <w:lvlText w:val="%8."/>
      <w:lvlJc w:val="left"/>
      <w:pPr>
        <w:ind w:left="6330" w:hanging="360"/>
      </w:pPr>
    </w:lvl>
    <w:lvl w:ilvl="8" w:tplc="041D001B" w:tentative="1">
      <w:start w:val="1"/>
      <w:numFmt w:val="lowerRoman"/>
      <w:lvlText w:val="%9."/>
      <w:lvlJc w:val="right"/>
      <w:pPr>
        <w:ind w:left="7050" w:hanging="180"/>
      </w:pPr>
    </w:lvl>
  </w:abstractNum>
  <w:abstractNum w:abstractNumId="6" w15:restartNumberingAfterBreak="0">
    <w:nsid w:val="25F73FF9"/>
    <w:multiLevelType w:val="hybridMultilevel"/>
    <w:tmpl w:val="03D8EA80"/>
    <w:lvl w:ilvl="0" w:tplc="F81CE5B4">
      <w:start w:val="1"/>
      <w:numFmt w:val="bullet"/>
      <w:lvlText w:val="›"/>
      <w:lvlJc w:val="left"/>
      <w:pPr>
        <w:tabs>
          <w:tab w:val="num" w:pos="720"/>
        </w:tabs>
        <w:ind w:left="720" w:hanging="360"/>
      </w:pPr>
      <w:rPr>
        <w:rFonts w:ascii="Arial" w:hAnsi="Arial" w:hint="default"/>
      </w:rPr>
    </w:lvl>
    <w:lvl w:ilvl="1" w:tplc="E75E95C0">
      <w:numFmt w:val="bullet"/>
      <w:lvlText w:val="–"/>
      <w:lvlJc w:val="left"/>
      <w:pPr>
        <w:tabs>
          <w:tab w:val="num" w:pos="1440"/>
        </w:tabs>
        <w:ind w:left="1440" w:hanging="360"/>
      </w:pPr>
      <w:rPr>
        <w:rFonts w:ascii="Ericsson Capital TT" w:hAnsi="Ericsson Capital TT" w:hint="default"/>
      </w:rPr>
    </w:lvl>
    <w:lvl w:ilvl="2" w:tplc="4F087000" w:tentative="1">
      <w:start w:val="1"/>
      <w:numFmt w:val="bullet"/>
      <w:lvlText w:val="›"/>
      <w:lvlJc w:val="left"/>
      <w:pPr>
        <w:tabs>
          <w:tab w:val="num" w:pos="2160"/>
        </w:tabs>
        <w:ind w:left="2160" w:hanging="360"/>
      </w:pPr>
      <w:rPr>
        <w:rFonts w:ascii="Arial" w:hAnsi="Arial" w:hint="default"/>
      </w:rPr>
    </w:lvl>
    <w:lvl w:ilvl="3" w:tplc="51EC1E80" w:tentative="1">
      <w:start w:val="1"/>
      <w:numFmt w:val="bullet"/>
      <w:lvlText w:val="›"/>
      <w:lvlJc w:val="left"/>
      <w:pPr>
        <w:tabs>
          <w:tab w:val="num" w:pos="2880"/>
        </w:tabs>
        <w:ind w:left="2880" w:hanging="360"/>
      </w:pPr>
      <w:rPr>
        <w:rFonts w:ascii="Arial" w:hAnsi="Arial" w:hint="default"/>
      </w:rPr>
    </w:lvl>
    <w:lvl w:ilvl="4" w:tplc="9618BAEE" w:tentative="1">
      <w:start w:val="1"/>
      <w:numFmt w:val="bullet"/>
      <w:lvlText w:val="›"/>
      <w:lvlJc w:val="left"/>
      <w:pPr>
        <w:tabs>
          <w:tab w:val="num" w:pos="3600"/>
        </w:tabs>
        <w:ind w:left="3600" w:hanging="360"/>
      </w:pPr>
      <w:rPr>
        <w:rFonts w:ascii="Arial" w:hAnsi="Arial" w:hint="default"/>
      </w:rPr>
    </w:lvl>
    <w:lvl w:ilvl="5" w:tplc="C66A73D0" w:tentative="1">
      <w:start w:val="1"/>
      <w:numFmt w:val="bullet"/>
      <w:lvlText w:val="›"/>
      <w:lvlJc w:val="left"/>
      <w:pPr>
        <w:tabs>
          <w:tab w:val="num" w:pos="4320"/>
        </w:tabs>
        <w:ind w:left="4320" w:hanging="360"/>
      </w:pPr>
      <w:rPr>
        <w:rFonts w:ascii="Arial" w:hAnsi="Arial" w:hint="default"/>
      </w:rPr>
    </w:lvl>
    <w:lvl w:ilvl="6" w:tplc="79183448" w:tentative="1">
      <w:start w:val="1"/>
      <w:numFmt w:val="bullet"/>
      <w:lvlText w:val="›"/>
      <w:lvlJc w:val="left"/>
      <w:pPr>
        <w:tabs>
          <w:tab w:val="num" w:pos="5040"/>
        </w:tabs>
        <w:ind w:left="5040" w:hanging="360"/>
      </w:pPr>
      <w:rPr>
        <w:rFonts w:ascii="Arial" w:hAnsi="Arial" w:hint="default"/>
      </w:rPr>
    </w:lvl>
    <w:lvl w:ilvl="7" w:tplc="1AD024D4" w:tentative="1">
      <w:start w:val="1"/>
      <w:numFmt w:val="bullet"/>
      <w:lvlText w:val="›"/>
      <w:lvlJc w:val="left"/>
      <w:pPr>
        <w:tabs>
          <w:tab w:val="num" w:pos="5760"/>
        </w:tabs>
        <w:ind w:left="5760" w:hanging="360"/>
      </w:pPr>
      <w:rPr>
        <w:rFonts w:ascii="Arial" w:hAnsi="Arial" w:hint="default"/>
      </w:rPr>
    </w:lvl>
    <w:lvl w:ilvl="8" w:tplc="41E0C2E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8F05CFC"/>
    <w:multiLevelType w:val="hybridMultilevel"/>
    <w:tmpl w:val="A6626C10"/>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4"/>
  </w:num>
  <w:num w:numId="3">
    <w:abstractNumId w:val="10"/>
  </w:num>
  <w:num w:numId="4">
    <w:abstractNumId w:val="11"/>
  </w:num>
  <w:num w:numId="5">
    <w:abstractNumId w:val="8"/>
  </w:num>
  <w:num w:numId="6">
    <w:abstractNumId w:val="12"/>
  </w:num>
  <w:num w:numId="7">
    <w:abstractNumId w:val="16"/>
  </w:num>
  <w:num w:numId="8">
    <w:abstractNumId w:val="9"/>
  </w:num>
  <w:num w:numId="9">
    <w:abstractNumId w:val="7"/>
  </w:num>
  <w:num w:numId="10">
    <w:abstractNumId w:val="2"/>
  </w:num>
  <w:num w:numId="11">
    <w:abstractNumId w:val="1"/>
  </w:num>
  <w:num w:numId="12">
    <w:abstractNumId w:val="0"/>
  </w:num>
  <w:num w:numId="13">
    <w:abstractNumId w:val="15"/>
  </w:num>
  <w:num w:numId="14">
    <w:abstractNumId w:val="6"/>
  </w:num>
  <w:num w:numId="15">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16">
    <w:abstractNumId w:val="13"/>
  </w:num>
  <w:num w:numId="17">
    <w:abstractNumId w:val="5"/>
  </w:num>
  <w:num w:numId="18">
    <w:abstractNumId w:val="10"/>
    <w:lvlOverride w:ilvl="0">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2BDB"/>
    <w:rsid w:val="000006E1"/>
    <w:rsid w:val="00002A37"/>
    <w:rsid w:val="00006446"/>
    <w:rsid w:val="00006896"/>
    <w:rsid w:val="00006B58"/>
    <w:rsid w:val="00007CDC"/>
    <w:rsid w:val="00011B28"/>
    <w:rsid w:val="00015D15"/>
    <w:rsid w:val="0002564D"/>
    <w:rsid w:val="00025ECA"/>
    <w:rsid w:val="00027939"/>
    <w:rsid w:val="000325B8"/>
    <w:rsid w:val="00034C15"/>
    <w:rsid w:val="00036BA1"/>
    <w:rsid w:val="000422E2"/>
    <w:rsid w:val="00042F22"/>
    <w:rsid w:val="0004318A"/>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99B"/>
    <w:rsid w:val="000F3BE9"/>
    <w:rsid w:val="000F3F6C"/>
    <w:rsid w:val="000F6DF3"/>
    <w:rsid w:val="001005FF"/>
    <w:rsid w:val="001062FB"/>
    <w:rsid w:val="001063E6"/>
    <w:rsid w:val="00106FFE"/>
    <w:rsid w:val="00113CF4"/>
    <w:rsid w:val="001153EA"/>
    <w:rsid w:val="00115643"/>
    <w:rsid w:val="00116765"/>
    <w:rsid w:val="001219F5"/>
    <w:rsid w:val="00121A20"/>
    <w:rsid w:val="00122F2E"/>
    <w:rsid w:val="0012377F"/>
    <w:rsid w:val="00124314"/>
    <w:rsid w:val="00126B4A"/>
    <w:rsid w:val="00132FD0"/>
    <w:rsid w:val="001344C0"/>
    <w:rsid w:val="001346FA"/>
    <w:rsid w:val="00135252"/>
    <w:rsid w:val="00137AB5"/>
    <w:rsid w:val="00137F0B"/>
    <w:rsid w:val="00151E23"/>
    <w:rsid w:val="001526E0"/>
    <w:rsid w:val="001551B5"/>
    <w:rsid w:val="001643A8"/>
    <w:rsid w:val="001659C1"/>
    <w:rsid w:val="00173A8E"/>
    <w:rsid w:val="00177795"/>
    <w:rsid w:val="0018143F"/>
    <w:rsid w:val="00190AC1"/>
    <w:rsid w:val="0019341A"/>
    <w:rsid w:val="00197DF9"/>
    <w:rsid w:val="001A1987"/>
    <w:rsid w:val="001A2564"/>
    <w:rsid w:val="001A6173"/>
    <w:rsid w:val="001A6CBA"/>
    <w:rsid w:val="001B0D97"/>
    <w:rsid w:val="001B5A5D"/>
    <w:rsid w:val="001C1CE5"/>
    <w:rsid w:val="001C3D2A"/>
    <w:rsid w:val="001C6495"/>
    <w:rsid w:val="001D51BA"/>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7543"/>
    <w:rsid w:val="002617E7"/>
    <w:rsid w:val="00261FC8"/>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2B56"/>
    <w:rsid w:val="00292EB7"/>
    <w:rsid w:val="00296227"/>
    <w:rsid w:val="00296F44"/>
    <w:rsid w:val="0029777D"/>
    <w:rsid w:val="002A055E"/>
    <w:rsid w:val="002A1D4E"/>
    <w:rsid w:val="002A2869"/>
    <w:rsid w:val="002B24D6"/>
    <w:rsid w:val="002C41E6"/>
    <w:rsid w:val="002D071A"/>
    <w:rsid w:val="002D34B2"/>
    <w:rsid w:val="002D7637"/>
    <w:rsid w:val="002E17F2"/>
    <w:rsid w:val="002E7CAE"/>
    <w:rsid w:val="002F2771"/>
    <w:rsid w:val="002F37A9"/>
    <w:rsid w:val="00301CE6"/>
    <w:rsid w:val="0030256B"/>
    <w:rsid w:val="0030501F"/>
    <w:rsid w:val="00307BA1"/>
    <w:rsid w:val="00311702"/>
    <w:rsid w:val="00311E82"/>
    <w:rsid w:val="00313FD6"/>
    <w:rsid w:val="003143BD"/>
    <w:rsid w:val="00317B01"/>
    <w:rsid w:val="003203ED"/>
    <w:rsid w:val="00322C9F"/>
    <w:rsid w:val="00324D23"/>
    <w:rsid w:val="00331751"/>
    <w:rsid w:val="00334579"/>
    <w:rsid w:val="00335858"/>
    <w:rsid w:val="00336BDA"/>
    <w:rsid w:val="00342BD7"/>
    <w:rsid w:val="00342CC6"/>
    <w:rsid w:val="00343A07"/>
    <w:rsid w:val="00346DB5"/>
    <w:rsid w:val="003477B1"/>
    <w:rsid w:val="0035482C"/>
    <w:rsid w:val="00357380"/>
    <w:rsid w:val="003602D9"/>
    <w:rsid w:val="003604CE"/>
    <w:rsid w:val="00370E47"/>
    <w:rsid w:val="003742AC"/>
    <w:rsid w:val="00377CE1"/>
    <w:rsid w:val="00385BF0"/>
    <w:rsid w:val="003939FF"/>
    <w:rsid w:val="003A2223"/>
    <w:rsid w:val="003A2A0F"/>
    <w:rsid w:val="003A45A1"/>
    <w:rsid w:val="003A5B0A"/>
    <w:rsid w:val="003A6BAC"/>
    <w:rsid w:val="003A7EF3"/>
    <w:rsid w:val="003B159C"/>
    <w:rsid w:val="003B369F"/>
    <w:rsid w:val="003B36A3"/>
    <w:rsid w:val="003B7FE5"/>
    <w:rsid w:val="003C11C8"/>
    <w:rsid w:val="003C2702"/>
    <w:rsid w:val="003C7806"/>
    <w:rsid w:val="003D109F"/>
    <w:rsid w:val="003D2478"/>
    <w:rsid w:val="003D2FC4"/>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37447"/>
    <w:rsid w:val="00441A92"/>
    <w:rsid w:val="00444F56"/>
    <w:rsid w:val="00446488"/>
    <w:rsid w:val="004517AA"/>
    <w:rsid w:val="00452CAC"/>
    <w:rsid w:val="00457565"/>
    <w:rsid w:val="00457B71"/>
    <w:rsid w:val="00465F3A"/>
    <w:rsid w:val="004669E2"/>
    <w:rsid w:val="00470C31"/>
    <w:rsid w:val="004734D0"/>
    <w:rsid w:val="0047556B"/>
    <w:rsid w:val="00477768"/>
    <w:rsid w:val="00492BC5"/>
    <w:rsid w:val="004964F1"/>
    <w:rsid w:val="004A16BC"/>
    <w:rsid w:val="004A19B0"/>
    <w:rsid w:val="004A2B94"/>
    <w:rsid w:val="004B7C0C"/>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232B"/>
    <w:rsid w:val="005153A7"/>
    <w:rsid w:val="005219CF"/>
    <w:rsid w:val="00531534"/>
    <w:rsid w:val="005338D0"/>
    <w:rsid w:val="00534B59"/>
    <w:rsid w:val="00536759"/>
    <w:rsid w:val="00537C62"/>
    <w:rsid w:val="00546970"/>
    <w:rsid w:val="00554E19"/>
    <w:rsid w:val="0056121F"/>
    <w:rsid w:val="00572505"/>
    <w:rsid w:val="00580202"/>
    <w:rsid w:val="00582809"/>
    <w:rsid w:val="0058798C"/>
    <w:rsid w:val="005900FA"/>
    <w:rsid w:val="005935A4"/>
    <w:rsid w:val="005941AF"/>
    <w:rsid w:val="005948C2"/>
    <w:rsid w:val="00595DCA"/>
    <w:rsid w:val="0059779B"/>
    <w:rsid w:val="005A209A"/>
    <w:rsid w:val="005A662D"/>
    <w:rsid w:val="005B35D7"/>
    <w:rsid w:val="005B392A"/>
    <w:rsid w:val="005B3AA3"/>
    <w:rsid w:val="005B6F83"/>
    <w:rsid w:val="005C74FB"/>
    <w:rsid w:val="005D1602"/>
    <w:rsid w:val="005E385F"/>
    <w:rsid w:val="005E4685"/>
    <w:rsid w:val="005E5B81"/>
    <w:rsid w:val="005F2CB1"/>
    <w:rsid w:val="005F3025"/>
    <w:rsid w:val="005F4D03"/>
    <w:rsid w:val="005F618C"/>
    <w:rsid w:val="005F70BD"/>
    <w:rsid w:val="0060283C"/>
    <w:rsid w:val="00604F14"/>
    <w:rsid w:val="00605F62"/>
    <w:rsid w:val="00611B83"/>
    <w:rsid w:val="00613257"/>
    <w:rsid w:val="00620A71"/>
    <w:rsid w:val="00620D80"/>
    <w:rsid w:val="006234A6"/>
    <w:rsid w:val="00624D23"/>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4ECB"/>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08C2"/>
    <w:rsid w:val="006E18CD"/>
    <w:rsid w:val="006E28B7"/>
    <w:rsid w:val="006E3310"/>
    <w:rsid w:val="006E4E39"/>
    <w:rsid w:val="006E565E"/>
    <w:rsid w:val="006E673D"/>
    <w:rsid w:val="006E7D3B"/>
    <w:rsid w:val="006F1B70"/>
    <w:rsid w:val="006F341D"/>
    <w:rsid w:val="006F3CDE"/>
    <w:rsid w:val="006F58D4"/>
    <w:rsid w:val="0070346E"/>
    <w:rsid w:val="00704EDB"/>
    <w:rsid w:val="0070537F"/>
    <w:rsid w:val="00706101"/>
    <w:rsid w:val="00707072"/>
    <w:rsid w:val="00707D61"/>
    <w:rsid w:val="00712287"/>
    <w:rsid w:val="00712772"/>
    <w:rsid w:val="007148D3"/>
    <w:rsid w:val="00715B9A"/>
    <w:rsid w:val="00721593"/>
    <w:rsid w:val="007232BA"/>
    <w:rsid w:val="00726EA6"/>
    <w:rsid w:val="00727208"/>
    <w:rsid w:val="00727680"/>
    <w:rsid w:val="007348B1"/>
    <w:rsid w:val="00734B23"/>
    <w:rsid w:val="007362A6"/>
    <w:rsid w:val="00736D7D"/>
    <w:rsid w:val="00740E58"/>
    <w:rsid w:val="007445A0"/>
    <w:rsid w:val="0074524B"/>
    <w:rsid w:val="00747D8B"/>
    <w:rsid w:val="00751228"/>
    <w:rsid w:val="007571E1"/>
    <w:rsid w:val="007604B2"/>
    <w:rsid w:val="00765281"/>
    <w:rsid w:val="00766BAD"/>
    <w:rsid w:val="007730BD"/>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17EDE"/>
    <w:rsid w:val="008235DB"/>
    <w:rsid w:val="00824AB4"/>
    <w:rsid w:val="00825C42"/>
    <w:rsid w:val="00825D25"/>
    <w:rsid w:val="00827D6F"/>
    <w:rsid w:val="008376AC"/>
    <w:rsid w:val="008444E8"/>
    <w:rsid w:val="00844E80"/>
    <w:rsid w:val="00846FE7"/>
    <w:rsid w:val="00850CEC"/>
    <w:rsid w:val="00856911"/>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2CC"/>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0CED"/>
    <w:rsid w:val="00991761"/>
    <w:rsid w:val="00994DCA"/>
    <w:rsid w:val="009960EC"/>
    <w:rsid w:val="009970DD"/>
    <w:rsid w:val="009A0FBA"/>
    <w:rsid w:val="009A1601"/>
    <w:rsid w:val="009A462D"/>
    <w:rsid w:val="009A5CBA"/>
    <w:rsid w:val="009B1F30"/>
    <w:rsid w:val="009B3AC2"/>
    <w:rsid w:val="009B4DF4"/>
    <w:rsid w:val="009B564E"/>
    <w:rsid w:val="009B7E87"/>
    <w:rsid w:val="009C2AE7"/>
    <w:rsid w:val="009C403E"/>
    <w:rsid w:val="009D4FF0"/>
    <w:rsid w:val="009D703C"/>
    <w:rsid w:val="009D718F"/>
    <w:rsid w:val="009E068F"/>
    <w:rsid w:val="009E14E0"/>
    <w:rsid w:val="009E35DB"/>
    <w:rsid w:val="009E47A3"/>
    <w:rsid w:val="009F08F3"/>
    <w:rsid w:val="009F1ECE"/>
    <w:rsid w:val="009F344F"/>
    <w:rsid w:val="00A048A8"/>
    <w:rsid w:val="00A04F49"/>
    <w:rsid w:val="00A13E54"/>
    <w:rsid w:val="00A17F63"/>
    <w:rsid w:val="00A2193B"/>
    <w:rsid w:val="00A2351A"/>
    <w:rsid w:val="00A264A9"/>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92879"/>
    <w:rsid w:val="00A9442A"/>
    <w:rsid w:val="00A94E29"/>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40E0"/>
    <w:rsid w:val="00AE4DBA"/>
    <w:rsid w:val="00AE4F07"/>
    <w:rsid w:val="00AF1C5D"/>
    <w:rsid w:val="00AF42D7"/>
    <w:rsid w:val="00B006FE"/>
    <w:rsid w:val="00B007CB"/>
    <w:rsid w:val="00B02AA9"/>
    <w:rsid w:val="00B02FA3"/>
    <w:rsid w:val="00B05084"/>
    <w:rsid w:val="00B157F9"/>
    <w:rsid w:val="00B167F1"/>
    <w:rsid w:val="00B168DC"/>
    <w:rsid w:val="00B20256"/>
    <w:rsid w:val="00B20D09"/>
    <w:rsid w:val="00B2763F"/>
    <w:rsid w:val="00B27AAC"/>
    <w:rsid w:val="00B30929"/>
    <w:rsid w:val="00B372AA"/>
    <w:rsid w:val="00B40445"/>
    <w:rsid w:val="00B41888"/>
    <w:rsid w:val="00B42BDB"/>
    <w:rsid w:val="00B45A52"/>
    <w:rsid w:val="00B46175"/>
    <w:rsid w:val="00B62AAA"/>
    <w:rsid w:val="00B664C7"/>
    <w:rsid w:val="00B734D3"/>
    <w:rsid w:val="00B739F6"/>
    <w:rsid w:val="00B81A6C"/>
    <w:rsid w:val="00B85DE5"/>
    <w:rsid w:val="00B90F73"/>
    <w:rsid w:val="00B93B59"/>
    <w:rsid w:val="00B9406A"/>
    <w:rsid w:val="00B95BA6"/>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1EA1"/>
    <w:rsid w:val="00C26FAA"/>
    <w:rsid w:val="00C279B5"/>
    <w:rsid w:val="00C27C45"/>
    <w:rsid w:val="00C3719D"/>
    <w:rsid w:val="00C52872"/>
    <w:rsid w:val="00C54995"/>
    <w:rsid w:val="00C54D41"/>
    <w:rsid w:val="00C60783"/>
    <w:rsid w:val="00C618C5"/>
    <w:rsid w:val="00C64672"/>
    <w:rsid w:val="00C70697"/>
    <w:rsid w:val="00C70E59"/>
    <w:rsid w:val="00C72EF4"/>
    <w:rsid w:val="00C75D2F"/>
    <w:rsid w:val="00C767BE"/>
    <w:rsid w:val="00C76963"/>
    <w:rsid w:val="00C76E3C"/>
    <w:rsid w:val="00C81568"/>
    <w:rsid w:val="00C9027A"/>
    <w:rsid w:val="00C9068E"/>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04434"/>
    <w:rsid w:val="00D10249"/>
    <w:rsid w:val="00D115C3"/>
    <w:rsid w:val="00D11897"/>
    <w:rsid w:val="00D13135"/>
    <w:rsid w:val="00D13E4E"/>
    <w:rsid w:val="00D239A7"/>
    <w:rsid w:val="00D23F47"/>
    <w:rsid w:val="00D3005B"/>
    <w:rsid w:val="00D36E71"/>
    <w:rsid w:val="00D37D87"/>
    <w:rsid w:val="00D40B33"/>
    <w:rsid w:val="00D4318F"/>
    <w:rsid w:val="00D438BF"/>
    <w:rsid w:val="00D440F8"/>
    <w:rsid w:val="00D546FF"/>
    <w:rsid w:val="00D55AD5"/>
    <w:rsid w:val="00D576CA"/>
    <w:rsid w:val="00D60E13"/>
    <w:rsid w:val="00D61AF5"/>
    <w:rsid w:val="00D62CD5"/>
    <w:rsid w:val="00D6435F"/>
    <w:rsid w:val="00D652B5"/>
    <w:rsid w:val="00D66155"/>
    <w:rsid w:val="00D708B0"/>
    <w:rsid w:val="00D77B1D"/>
    <w:rsid w:val="00D8021F"/>
    <w:rsid w:val="00D80383"/>
    <w:rsid w:val="00D823C6"/>
    <w:rsid w:val="00D86CA3"/>
    <w:rsid w:val="00D871CE"/>
    <w:rsid w:val="00D9196D"/>
    <w:rsid w:val="00D92982"/>
    <w:rsid w:val="00DA305E"/>
    <w:rsid w:val="00DA5007"/>
    <w:rsid w:val="00DA5417"/>
    <w:rsid w:val="00DA56E8"/>
    <w:rsid w:val="00DB0A9F"/>
    <w:rsid w:val="00DB377D"/>
    <w:rsid w:val="00DC2D36"/>
    <w:rsid w:val="00DC53EF"/>
    <w:rsid w:val="00DE5608"/>
    <w:rsid w:val="00DE58D0"/>
    <w:rsid w:val="00DE654F"/>
    <w:rsid w:val="00DF0B6E"/>
    <w:rsid w:val="00DF15E0"/>
    <w:rsid w:val="00DF37A0"/>
    <w:rsid w:val="00E110E7"/>
    <w:rsid w:val="00E11B20"/>
    <w:rsid w:val="00E17FA2"/>
    <w:rsid w:val="00E22330"/>
    <w:rsid w:val="00E26ED7"/>
    <w:rsid w:val="00E30B5A"/>
    <w:rsid w:val="00E3123D"/>
    <w:rsid w:val="00E31461"/>
    <w:rsid w:val="00E31D43"/>
    <w:rsid w:val="00E32608"/>
    <w:rsid w:val="00E34188"/>
    <w:rsid w:val="00E345CD"/>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2F8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7C6"/>
    <w:rsid w:val="00EC4207"/>
    <w:rsid w:val="00EC5653"/>
    <w:rsid w:val="00EC60B5"/>
    <w:rsid w:val="00EC71CE"/>
    <w:rsid w:val="00ED1006"/>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5F25"/>
    <w:rsid w:val="00F4766C"/>
    <w:rsid w:val="00F507D1"/>
    <w:rsid w:val="00F519CE"/>
    <w:rsid w:val="00F51ADA"/>
    <w:rsid w:val="00F607C5"/>
    <w:rsid w:val="00F60DEA"/>
    <w:rsid w:val="00F6302A"/>
    <w:rsid w:val="00F64C2B"/>
    <w:rsid w:val="00F651BE"/>
    <w:rsid w:val="00F67F53"/>
    <w:rsid w:val="00F703BE"/>
    <w:rsid w:val="00F71F69"/>
    <w:rsid w:val="00F72052"/>
    <w:rsid w:val="00F72B72"/>
    <w:rsid w:val="00F74BB9"/>
    <w:rsid w:val="00F75582"/>
    <w:rsid w:val="00F75A7F"/>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5AD8"/>
    <w:rsid w:val="00FB6A6A"/>
    <w:rsid w:val="00FC4AD0"/>
    <w:rsid w:val="00FC7429"/>
    <w:rsid w:val="00FD07F6"/>
    <w:rsid w:val="00FD1EC8"/>
    <w:rsid w:val="00FD3FB3"/>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148B9B"/>
  <w15:docId w15:val="{94BD4AC6-897E-430F-9B25-2656494880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link w:val="B1Char1"/>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rsid w:val="00317B01"/>
    <w:pPr>
      <w:keepNext/>
      <w:keepLines/>
      <w:spacing w:before="60" w:after="180"/>
      <w:jc w:val="center"/>
    </w:pPr>
    <w:rPr>
      <w:b/>
      <w:lang w:eastAsia="en-US"/>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styleId="ListParagraph">
    <w:name w:val="List Paragraph"/>
    <w:basedOn w:val="Normal"/>
    <w:uiPriority w:val="34"/>
    <w:qFormat/>
    <w:rsid w:val="00990CED"/>
    <w:pPr>
      <w:overflowPunct/>
      <w:autoSpaceDE/>
      <w:autoSpaceDN/>
      <w:adjustRightInd/>
      <w:spacing w:after="0"/>
      <w:ind w:left="720"/>
      <w:jc w:val="left"/>
      <w:textAlignment w:val="auto"/>
    </w:pPr>
    <w:rPr>
      <w:rFonts w:ascii="Calibri" w:eastAsiaTheme="minorHAnsi" w:hAnsi="Calibri"/>
      <w:sz w:val="22"/>
      <w:szCs w:val="22"/>
      <w:lang w:val="sv-SE" w:eastAsia="sv-SE"/>
    </w:rPr>
  </w:style>
  <w:style w:type="character" w:customStyle="1" w:styleId="B1Char1">
    <w:name w:val="B1 Char1"/>
    <w:link w:val="B1"/>
    <w:rsid w:val="00F45F25"/>
    <w:rPr>
      <w:rFonts w:ascii="Arial" w:hAnsi="Arial"/>
      <w:lang w:val="en-GB" w:eastAsia="en-US"/>
    </w:rPr>
  </w:style>
  <w:style w:type="paragraph" w:styleId="Revision">
    <w:name w:val="Revision"/>
    <w:hidden/>
    <w:uiPriority w:val="99"/>
    <w:semiHidden/>
    <w:rsid w:val="00664ECB"/>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1894194">
      <w:bodyDiv w:val="1"/>
      <w:marLeft w:val="0"/>
      <w:marRight w:val="0"/>
      <w:marTop w:val="0"/>
      <w:marBottom w:val="0"/>
      <w:divBdr>
        <w:top w:val="none" w:sz="0" w:space="0" w:color="auto"/>
        <w:left w:val="none" w:sz="0" w:space="0" w:color="auto"/>
        <w:bottom w:val="none" w:sz="0" w:space="0" w:color="auto"/>
        <w:right w:val="none" w:sz="0" w:space="0" w:color="auto"/>
      </w:divBdr>
      <w:divsChild>
        <w:div w:id="362171183">
          <w:marLeft w:val="274"/>
          <w:marRight w:val="0"/>
          <w:marTop w:val="77"/>
          <w:marBottom w:val="0"/>
          <w:divBdr>
            <w:top w:val="none" w:sz="0" w:space="0" w:color="auto"/>
            <w:left w:val="none" w:sz="0" w:space="0" w:color="auto"/>
            <w:bottom w:val="none" w:sz="0" w:space="0" w:color="auto"/>
            <w:right w:val="none" w:sz="0" w:space="0" w:color="auto"/>
          </w:divBdr>
        </w:div>
        <w:div w:id="1627928660">
          <w:marLeft w:val="835"/>
          <w:marRight w:val="0"/>
          <w:marTop w:val="77"/>
          <w:marBottom w:val="0"/>
          <w:divBdr>
            <w:top w:val="none" w:sz="0" w:space="0" w:color="auto"/>
            <w:left w:val="none" w:sz="0" w:space="0" w:color="auto"/>
            <w:bottom w:val="none" w:sz="0" w:space="0" w:color="auto"/>
            <w:right w:val="none" w:sz="0" w:space="0" w:color="auto"/>
          </w:divBdr>
        </w:div>
        <w:div w:id="1021079958">
          <w:marLeft w:val="835"/>
          <w:marRight w:val="0"/>
          <w:marTop w:val="77"/>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3EDCE7-EB44-4D06-B96A-B657DCD7F5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Template>
  <TotalTime>0</TotalTime>
  <Pages>2</Pages>
  <Words>610</Words>
  <Characters>3480</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4082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3GPP; Ericsson; TDoc</cp:keywords>
  <cp:lastModifiedBy>Ericsson user</cp:lastModifiedBy>
  <cp:revision>2</cp:revision>
  <cp:lastPrinted>2008-01-31T06:09:00Z</cp:lastPrinted>
  <dcterms:created xsi:type="dcterms:W3CDTF">2016-11-04T19:39:00Z</dcterms:created>
  <dcterms:modified xsi:type="dcterms:W3CDTF">2016-11-04T19:39:00Z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ies>
</file>